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14F2" w14:textId="5E256BDA" w:rsidR="007357E8" w:rsidRPr="003276E5" w:rsidRDefault="0088320D" w:rsidP="00DE7AC0">
      <w:pPr>
        <w:spacing w:line="240" w:lineRule="auto"/>
        <w:jc w:val="center"/>
        <w:rPr>
          <w:b/>
          <w:bCs/>
        </w:rPr>
      </w:pPr>
      <w:r w:rsidRPr="003276E5">
        <w:rPr>
          <w:b/>
          <w:bCs/>
        </w:rPr>
        <w:t>Regulamin zajęć pt. „Wakacyjna Strefa CUS”</w:t>
      </w:r>
    </w:p>
    <w:p w14:paraId="68662026" w14:textId="77777777" w:rsidR="003276E5" w:rsidRDefault="0088320D" w:rsidP="00DE7AC0">
      <w:pPr>
        <w:spacing w:line="240" w:lineRule="auto"/>
        <w:jc w:val="center"/>
        <w:rPr>
          <w:b/>
          <w:bCs/>
        </w:rPr>
      </w:pPr>
      <w:r w:rsidRPr="003276E5">
        <w:rPr>
          <w:b/>
          <w:bCs/>
        </w:rPr>
        <w:t>Organizowanych przez Centrum Usług Społecznych</w:t>
      </w:r>
    </w:p>
    <w:p w14:paraId="1D595792" w14:textId="78F84B1A" w:rsidR="0088320D" w:rsidRPr="003276E5" w:rsidRDefault="0088320D" w:rsidP="00DE7AC0">
      <w:pPr>
        <w:spacing w:line="240" w:lineRule="auto"/>
        <w:jc w:val="center"/>
        <w:rPr>
          <w:b/>
          <w:bCs/>
        </w:rPr>
      </w:pPr>
      <w:r w:rsidRPr="003276E5">
        <w:rPr>
          <w:b/>
          <w:bCs/>
        </w:rPr>
        <w:t xml:space="preserve"> w Nowym Dworze Gdańskim, ul. Plac Wolności 26.</w:t>
      </w:r>
    </w:p>
    <w:p w14:paraId="19BC0DE7" w14:textId="7A7CFF56" w:rsidR="0088320D" w:rsidRDefault="0088320D" w:rsidP="00DE7AC0">
      <w:pPr>
        <w:spacing w:line="240" w:lineRule="auto"/>
        <w:jc w:val="both"/>
      </w:pPr>
      <w:r>
        <w:t>1. Celem zajęć jest organizacja czasu wolnego dzieci podczas zajęć pt. „Wakacyjna Strefa CUS</w:t>
      </w:r>
      <w:proofErr w:type="gramStart"/>
      <w:r w:rsidR="005E07F1">
        <w:t>”</w:t>
      </w:r>
      <w:r>
        <w:t>,</w:t>
      </w:r>
      <w:proofErr w:type="gramEnd"/>
      <w:r w:rsidR="005E07F1">
        <w:t xml:space="preserve"> </w:t>
      </w:r>
      <w:r>
        <w:t>jako alternatywa wobec zabaw niebezpiecznych w domu i na podwórku oraz promocja zajmowania czasu bez telefon</w:t>
      </w:r>
      <w:r w:rsidR="00A376C2">
        <w:t>ów</w:t>
      </w:r>
      <w:r>
        <w:t xml:space="preserve"> i</w:t>
      </w:r>
      <w:r w:rsidR="00A376C2">
        <w:t xml:space="preserve"> promowanie działań</w:t>
      </w:r>
      <w:r>
        <w:t xml:space="preserve"> C</w:t>
      </w:r>
      <w:r w:rsidR="00A376C2">
        <w:t>entrum Usług Społecznych</w:t>
      </w:r>
      <w:r>
        <w:t>.</w:t>
      </w:r>
    </w:p>
    <w:p w14:paraId="4051A767" w14:textId="11631354" w:rsidR="0088320D" w:rsidRDefault="0088320D" w:rsidP="00DE7AC0">
      <w:pPr>
        <w:spacing w:line="240" w:lineRule="auto"/>
        <w:jc w:val="both"/>
      </w:pPr>
      <w:r>
        <w:t>2. Organizację zajęć określa się niniejszym regulaminem (zwany dalej „Regulaminem”), który wchodzi w życie z dniem jej rozpoczęcia i obowiązuje do czasu jej zakończenia.</w:t>
      </w:r>
    </w:p>
    <w:p w14:paraId="272EB5C4" w14:textId="0519A8A4" w:rsidR="0088320D" w:rsidRDefault="0088320D" w:rsidP="00DE7AC0">
      <w:pPr>
        <w:spacing w:line="240" w:lineRule="auto"/>
        <w:jc w:val="both"/>
      </w:pPr>
      <w:r>
        <w:t xml:space="preserve">3. Regulamin oraz program zajęć dostępne są na stronie internetowej </w:t>
      </w:r>
      <w:hyperlink r:id="rId6" w:history="1">
        <w:r w:rsidRPr="0016085D">
          <w:rPr>
            <w:rStyle w:val="Hipercze"/>
          </w:rPr>
          <w:t>www.cusndg.pl</w:t>
        </w:r>
      </w:hyperlink>
      <w:r>
        <w:t>.</w:t>
      </w:r>
    </w:p>
    <w:p w14:paraId="5BF8F68B" w14:textId="4886D699" w:rsidR="0088320D" w:rsidRDefault="0088320D" w:rsidP="00DE7AC0">
      <w:pPr>
        <w:spacing w:line="240" w:lineRule="auto"/>
        <w:jc w:val="both"/>
      </w:pPr>
      <w:r>
        <w:t>4. Uczestnictwo w zajęciach jest bezpłatne.</w:t>
      </w:r>
    </w:p>
    <w:p w14:paraId="2B5A2559" w14:textId="08FC9231" w:rsidR="0088320D" w:rsidRDefault="0088320D" w:rsidP="00DE7AC0">
      <w:pPr>
        <w:spacing w:line="240" w:lineRule="auto"/>
        <w:jc w:val="both"/>
      </w:pPr>
      <w:r>
        <w:t>5. Liczba miejsc na zajęcia jest ograniczona. Warunkiem uczestnictwa w zajęciach jest dostarczenie wypełnionej zgody na uczestnictwo dziecka w zajęciach, zgody na publikację wizerunku dziecka na stronie oraz portalu społecznościowym Centrum Usług Społecznych w Nowym Dworze Gdańskim. Dostarczenie zgody na udział w zajęciach może nastąpić najpóźniej w dzień zajęć.</w:t>
      </w:r>
    </w:p>
    <w:p w14:paraId="5D486B6A" w14:textId="0520A3EB" w:rsidR="0088320D" w:rsidRDefault="0088320D" w:rsidP="00DE7AC0">
      <w:pPr>
        <w:spacing w:line="240" w:lineRule="auto"/>
        <w:jc w:val="both"/>
      </w:pPr>
      <w:r>
        <w:t>6. W zajęciach mogą brać udział dzieci w wieku</w:t>
      </w:r>
      <w:r w:rsidR="00DC5940">
        <w:t xml:space="preserve"> od 7 roku życia.</w:t>
      </w:r>
    </w:p>
    <w:p w14:paraId="07E93C6A" w14:textId="4BF3CA99" w:rsidR="00DC5940" w:rsidRDefault="00DC5940" w:rsidP="00DE7AC0">
      <w:pPr>
        <w:spacing w:line="240" w:lineRule="auto"/>
        <w:jc w:val="both"/>
      </w:pPr>
      <w:r>
        <w:t>7. O zakwalifikowaniu się do udziału w zajęciach decyduje kolejność zgłoszeń w danym dniu.</w:t>
      </w:r>
    </w:p>
    <w:p w14:paraId="37FA59CD" w14:textId="46229BA6" w:rsidR="00DC5940" w:rsidRDefault="00DC5940" w:rsidP="00DE7AC0">
      <w:pPr>
        <w:spacing w:line="240" w:lineRule="auto"/>
        <w:jc w:val="both"/>
      </w:pPr>
      <w:r>
        <w:t>8. Zajęcia odbędą się w terminie od 02.07.2026 r. do 26.08.2026 r. zgodnie z harmonogramem otwarcia.</w:t>
      </w:r>
    </w:p>
    <w:p w14:paraId="31FF8764" w14:textId="448AC399" w:rsidR="00DC5940" w:rsidRDefault="00DC5940" w:rsidP="00DE7AC0">
      <w:pPr>
        <w:spacing w:line="240" w:lineRule="auto"/>
        <w:jc w:val="both"/>
      </w:pPr>
      <w:r>
        <w:t>9. Rodzice są odpowiedzialni za bezpieczną drogę do placówki i z powrotem.</w:t>
      </w:r>
    </w:p>
    <w:p w14:paraId="5E76219F" w14:textId="6C60DA2D" w:rsidR="00DC5940" w:rsidRDefault="00DC5940" w:rsidP="00DE7AC0">
      <w:pPr>
        <w:spacing w:line="240" w:lineRule="auto"/>
        <w:jc w:val="both"/>
      </w:pPr>
      <w:r>
        <w:t>10. Uczestnikowi nie wolno opuszczać terenu zajęć w trakcie ich trwania bez powiadomienia o tym opiekuna.</w:t>
      </w:r>
    </w:p>
    <w:p w14:paraId="1D17D336" w14:textId="50B2FB6D" w:rsidR="00DC5940" w:rsidRDefault="00DC5940" w:rsidP="00DE7AC0">
      <w:pPr>
        <w:spacing w:line="240" w:lineRule="auto"/>
        <w:jc w:val="both"/>
      </w:pPr>
      <w:r>
        <w:t xml:space="preserve">11. Uczestnik ma obowiązek: przestrzegania zasad bezpieczeństwa oraz </w:t>
      </w:r>
      <w:r w:rsidR="005E07F1">
        <w:t>ppoż.</w:t>
      </w:r>
      <w:r>
        <w:t>, zaplanowanego rozkładu dnia, dbania o czystość oraz ład i porządek w całym otoczeniu i miejscu odbywania się zajęć oraz przestrzegania regulaminu.</w:t>
      </w:r>
    </w:p>
    <w:p w14:paraId="67166A6F" w14:textId="298DA97D" w:rsidR="00A376C2" w:rsidRDefault="00A376C2" w:rsidP="00DE7AC0">
      <w:pPr>
        <w:spacing w:line="240" w:lineRule="auto"/>
        <w:jc w:val="both"/>
      </w:pPr>
      <w:r>
        <w:t>12. Centrum Usług Społecznych nie ponosi odpowiedzialności za ewentualne kontuzje lub nieszczęśliwe wypadki uczestników, powstałe na skutek nieprzestrzegania zasad bezpieczeństwa.</w:t>
      </w:r>
    </w:p>
    <w:p w14:paraId="3E51F672" w14:textId="6FA9DD94" w:rsidR="00DC5940" w:rsidRDefault="00DC5940" w:rsidP="00DE7AC0">
      <w:pPr>
        <w:spacing w:line="240" w:lineRule="auto"/>
        <w:jc w:val="both"/>
      </w:pPr>
      <w:r>
        <w:t>1</w:t>
      </w:r>
      <w:r w:rsidR="00A376C2">
        <w:t>3</w:t>
      </w:r>
      <w:r>
        <w:t>. Uczestnikowi nie wolno: stosować używek oraz przemocy wobec innych uczestników na zajęciach.</w:t>
      </w:r>
    </w:p>
    <w:p w14:paraId="22C3A4B8" w14:textId="29040E37" w:rsidR="0048060E" w:rsidRDefault="00DC5940" w:rsidP="00DE7AC0">
      <w:pPr>
        <w:spacing w:line="240" w:lineRule="auto"/>
        <w:jc w:val="both"/>
      </w:pPr>
      <w:r>
        <w:t>1</w:t>
      </w:r>
      <w:r w:rsidR="00A376C2">
        <w:t>4</w:t>
      </w:r>
      <w:r>
        <w:t xml:space="preserve">. W przypadku nagminnego łamania regulaminu </w:t>
      </w:r>
      <w:r w:rsidR="0048060E">
        <w:t xml:space="preserve">uczestnik otrzymuje </w:t>
      </w:r>
      <w:r w:rsidR="005E07F1">
        <w:t>od</w:t>
      </w:r>
      <w:r w:rsidR="0048060E">
        <w:t xml:space="preserve"> opiekuna zajęć ustne upomnienie, następnie o łamaniu regulaminu pozostanie poinformowany rodzic. </w:t>
      </w:r>
      <w:r w:rsidR="005E07F1">
        <w:t xml:space="preserve">             </w:t>
      </w:r>
      <w:r w:rsidR="0048060E">
        <w:t>W przypadku dalszego niestosowania się do regulaminu uczestnik otrzyma zakaz uczestnictwa w zajęciach „Wakacyjnej Strefy CUS”.</w:t>
      </w:r>
    </w:p>
    <w:p w14:paraId="7841E5A7" w14:textId="0E7D44C9" w:rsidR="0048060E" w:rsidRDefault="0048060E" w:rsidP="00DE7AC0">
      <w:pPr>
        <w:spacing w:line="240" w:lineRule="auto"/>
        <w:jc w:val="both"/>
      </w:pPr>
      <w:r>
        <w:t>1</w:t>
      </w:r>
      <w:r w:rsidR="00A376C2">
        <w:t>5</w:t>
      </w:r>
      <w:r>
        <w:t xml:space="preserve">. Rodzice oświadczają, że dziecko w chwili przystąpienia do zajęć jest </w:t>
      </w:r>
      <w:r w:rsidR="00A376C2">
        <w:t>zdrowe</w:t>
      </w:r>
      <w:r>
        <w:t>, nie miało kontaktu z osobą chorą na chorobę zakaźną oraz nikt z rodziny nie przebywa na kwarantannie i izolacji domowej.</w:t>
      </w:r>
    </w:p>
    <w:p w14:paraId="78C1A6F3" w14:textId="503D32A1" w:rsidR="0048060E" w:rsidRDefault="0048060E" w:rsidP="00DE7AC0">
      <w:pPr>
        <w:spacing w:line="240" w:lineRule="auto"/>
        <w:jc w:val="both"/>
      </w:pPr>
      <w:r>
        <w:lastRenderedPageBreak/>
        <w:t>1</w:t>
      </w:r>
      <w:r w:rsidR="00A376C2">
        <w:t>6</w:t>
      </w:r>
      <w:r>
        <w:t>. W razie nagłego zachorowania lub złego samopoczucia rodzi</w:t>
      </w:r>
      <w:r w:rsidR="005E07F1">
        <w:t>c</w:t>
      </w:r>
      <w:r>
        <w:t xml:space="preserve"> (lub osoba przez niego upoważniona) jest zobowiązany do niezwłocznego odebrania dziecka z zajęć.</w:t>
      </w:r>
    </w:p>
    <w:p w14:paraId="5A0D6B8E" w14:textId="6C72120D" w:rsidR="0048060E" w:rsidRDefault="0048060E" w:rsidP="00DE7AC0">
      <w:pPr>
        <w:spacing w:line="240" w:lineRule="auto"/>
        <w:jc w:val="both"/>
      </w:pPr>
      <w:r>
        <w:t>1</w:t>
      </w:r>
      <w:r w:rsidR="00A376C2">
        <w:t>7</w:t>
      </w:r>
      <w:r>
        <w:t xml:space="preserve">. </w:t>
      </w:r>
      <w:r w:rsidR="003276E5">
        <w:t>Organizator</w:t>
      </w:r>
      <w:r>
        <w:t xml:space="preserve"> nie ponosi odpowiedzialności za pieniądze, sprzęt elektroniczny, dokumenty oraz inne cenne rzeczy zgubione podczas zajęć np. telefon komórkowy uczestników. Zachęcamy, aby dzieci nie zabierały ich ze sobą, jeśli nie ma takiej potrzeby.</w:t>
      </w:r>
    </w:p>
    <w:p w14:paraId="36F2655B" w14:textId="3200B697" w:rsidR="0048060E" w:rsidRDefault="0048060E" w:rsidP="00DE7AC0">
      <w:pPr>
        <w:spacing w:line="240" w:lineRule="auto"/>
        <w:jc w:val="both"/>
      </w:pPr>
      <w:r>
        <w:t>1</w:t>
      </w:r>
      <w:r w:rsidR="00A376C2">
        <w:t>8</w:t>
      </w:r>
      <w:r>
        <w:t>. Za szkody wyrządzone przez niepełnoletnich uczestników odpowiadają rodzice lub prawni opiekunowie.</w:t>
      </w:r>
    </w:p>
    <w:p w14:paraId="391F8D81" w14:textId="4D41DFC7" w:rsidR="0048060E" w:rsidRDefault="0048060E" w:rsidP="00DE7AC0">
      <w:pPr>
        <w:spacing w:line="240" w:lineRule="auto"/>
        <w:jc w:val="both"/>
      </w:pPr>
      <w:r>
        <w:t>1</w:t>
      </w:r>
      <w:r w:rsidR="00A376C2">
        <w:t>9</w:t>
      </w:r>
      <w:r>
        <w:t xml:space="preserve">. </w:t>
      </w:r>
      <w:r w:rsidR="00DC760F">
        <w:t>Organizator</w:t>
      </w:r>
      <w:r>
        <w:t xml:space="preserve"> nie zapewnia ubezpieczenia NNW.</w:t>
      </w:r>
    </w:p>
    <w:p w14:paraId="5C96F565" w14:textId="62DCDED2" w:rsidR="0048060E" w:rsidRDefault="00A376C2" w:rsidP="00DE7AC0">
      <w:pPr>
        <w:spacing w:line="240" w:lineRule="auto"/>
        <w:jc w:val="both"/>
      </w:pPr>
      <w:r>
        <w:t>20</w:t>
      </w:r>
      <w:r w:rsidR="0048060E">
        <w:t>. W przypadku, gdy rodzic/opiekun prawny posiada informację o stanie zdrowia</w:t>
      </w:r>
      <w:r w:rsidR="005E07F1">
        <w:t xml:space="preserve">                               </w:t>
      </w:r>
      <w:r w:rsidR="0048060E">
        <w:t xml:space="preserve"> i zachowaniu dziecka, które są istotne w związku z uczestnictwem dziecka w zajęciach wakacyjnych powinien zgłosić się indywidualnie do opiekuna zajęć.</w:t>
      </w:r>
    </w:p>
    <w:p w14:paraId="14E4E076" w14:textId="06DDE705" w:rsidR="0048060E" w:rsidRDefault="0048060E" w:rsidP="00DE7AC0">
      <w:pPr>
        <w:spacing w:line="240" w:lineRule="auto"/>
        <w:jc w:val="both"/>
      </w:pPr>
      <w:r>
        <w:t>2</w:t>
      </w:r>
      <w:r w:rsidR="00A376C2">
        <w:t>1</w:t>
      </w:r>
      <w:r>
        <w:t xml:space="preserve">. </w:t>
      </w:r>
      <w:r w:rsidR="00DC760F">
        <w:t>Organizator</w:t>
      </w:r>
      <w:r>
        <w:t xml:space="preserve"> nie zapewnia wyżywienia podczas organizowanych zajęć. </w:t>
      </w:r>
    </w:p>
    <w:p w14:paraId="779EAB0E" w14:textId="0189D5A0" w:rsidR="0048060E" w:rsidRDefault="0048060E" w:rsidP="00DE7AC0">
      <w:pPr>
        <w:spacing w:line="240" w:lineRule="auto"/>
        <w:jc w:val="both"/>
      </w:pPr>
      <w:r>
        <w:t>2</w:t>
      </w:r>
      <w:r w:rsidR="00A376C2">
        <w:t>2</w:t>
      </w:r>
      <w:r>
        <w:t>. Uczestnik może przynieść ze sobą suchy prowiant i spożyć go podczas przerwy.</w:t>
      </w:r>
    </w:p>
    <w:p w14:paraId="3BE7B0FE" w14:textId="22CBD205" w:rsidR="0048060E" w:rsidRDefault="0048060E" w:rsidP="00DE7AC0">
      <w:pPr>
        <w:spacing w:line="240" w:lineRule="auto"/>
        <w:jc w:val="both"/>
      </w:pPr>
      <w:r>
        <w:t>2</w:t>
      </w:r>
      <w:r w:rsidR="00A376C2">
        <w:t>3.</w:t>
      </w:r>
      <w:r>
        <w:t xml:space="preserve"> Rodzic/opiekun wyraża zgodę na realizację zajęć zaplanowanych poza siedzibą organizatora w celu zorganizowania pieszej wycieczki, gier i zabaw na świeżym powietrzu itp.</w:t>
      </w:r>
    </w:p>
    <w:p w14:paraId="3476D684" w14:textId="6D547BE9" w:rsidR="0048060E" w:rsidRDefault="0048060E" w:rsidP="00DE7AC0">
      <w:pPr>
        <w:spacing w:line="240" w:lineRule="auto"/>
        <w:jc w:val="both"/>
      </w:pPr>
      <w:r>
        <w:t>2</w:t>
      </w:r>
      <w:r w:rsidR="00A376C2">
        <w:t>4</w:t>
      </w:r>
      <w:r>
        <w:t xml:space="preserve">. </w:t>
      </w:r>
      <w:r w:rsidR="00DC760F">
        <w:t>Organizator zastrzega sobie prawo do zmian wcześniej ustalonej tematyki zajęć w wyniku zaistniałych czynników zewnętrznych lub z innych ważnych powodów.</w:t>
      </w:r>
    </w:p>
    <w:p w14:paraId="4F744E52" w14:textId="0E89F29D" w:rsidR="00DC760F" w:rsidRDefault="00DC760F" w:rsidP="00DE7AC0">
      <w:pPr>
        <w:spacing w:line="240" w:lineRule="auto"/>
        <w:jc w:val="both"/>
      </w:pPr>
      <w:r>
        <w:t>2</w:t>
      </w:r>
      <w:r w:rsidR="00A376C2">
        <w:t>5</w:t>
      </w:r>
      <w:r>
        <w:t>. Przystąpienie do udziału w zajęciach jest jednoznaczne z akceptacją postanowień niniejszego Regulaminu.</w:t>
      </w:r>
    </w:p>
    <w:p w14:paraId="628A768D" w14:textId="77777777" w:rsidR="00DC760F" w:rsidRDefault="00DC760F" w:rsidP="00DE7AC0">
      <w:pPr>
        <w:spacing w:line="240" w:lineRule="auto"/>
        <w:jc w:val="both"/>
      </w:pPr>
    </w:p>
    <w:p w14:paraId="23DCE838" w14:textId="3F54F1FF" w:rsidR="00DC760F" w:rsidRPr="003276E5" w:rsidRDefault="003276E5" w:rsidP="00DE7AC0">
      <w:pPr>
        <w:spacing w:line="240" w:lineRule="auto"/>
        <w:jc w:val="center"/>
        <w:rPr>
          <w:b/>
          <w:bCs/>
        </w:rPr>
      </w:pPr>
      <w:r w:rsidRPr="003276E5">
        <w:rPr>
          <w:b/>
          <w:bCs/>
        </w:rPr>
        <w:t>Informacja o przetwarzaniu danych osobowych</w:t>
      </w:r>
    </w:p>
    <w:p w14:paraId="40D88775" w14:textId="271C9745" w:rsidR="00DC760F" w:rsidRDefault="00DC760F" w:rsidP="00DE7AC0">
      <w:pPr>
        <w:spacing w:line="240" w:lineRule="auto"/>
        <w:jc w:val="both"/>
      </w:pPr>
      <w:r>
        <w:t>Udział w zajęciach może wiązać się z podaniem danych stanowiących dane osobowe dziecka oraz rodzica/opiekuna prawnego. Podanie danych osobowych jest dobrowolne, ale konieczne, aby dziecko mogło wziąć udział w zajęciach.</w:t>
      </w:r>
    </w:p>
    <w:p w14:paraId="5CC39F4C" w14:textId="5208567E" w:rsidR="00DC760F" w:rsidRDefault="00DC760F" w:rsidP="00DE7AC0">
      <w:pPr>
        <w:spacing w:line="240" w:lineRule="auto"/>
        <w:jc w:val="both"/>
      </w:pPr>
      <w:r>
        <w:t xml:space="preserve">- Przetwarzanie danych osobowych odbywać się będzie zgodnie z obowiązującym </w:t>
      </w:r>
      <w:proofErr w:type="gramStart"/>
      <w:r>
        <w:t xml:space="preserve">prawem, </w:t>
      </w:r>
      <w:r w:rsidR="005E07F1">
        <w:t xml:space="preserve">  </w:t>
      </w:r>
      <w:proofErr w:type="gramEnd"/>
      <w:r w:rsidR="005E07F1">
        <w:t xml:space="preserve">   </w:t>
      </w:r>
      <w:r>
        <w:t>w szczególności zgodnie z ustawą z dnia 10 maja 2018 r. o ochronie danych osobowych.</w:t>
      </w:r>
    </w:p>
    <w:p w14:paraId="162C10F3" w14:textId="7B293D86" w:rsidR="00DC760F" w:rsidRDefault="00DC760F" w:rsidP="00DE7AC0">
      <w:pPr>
        <w:spacing w:line="240" w:lineRule="auto"/>
        <w:jc w:val="both"/>
      </w:pPr>
      <w:r>
        <w:t>- Administratorem danych osobowych jest Centrum Usług Społecznych w Nowym Dworze Gdańskim, ul. Plac Wolności 26, 82-100 Nowy Dwór Gdański. Administrator przetwarzać będzie dane osobowe w celu realizacji postanowień zajęć i w zakresie niezbędnym do ich wykonania.</w:t>
      </w:r>
    </w:p>
    <w:p w14:paraId="08698F48" w14:textId="0FF37533" w:rsidR="00DC760F" w:rsidRDefault="00DC760F" w:rsidP="00DE7AC0">
      <w:pPr>
        <w:spacing w:line="240" w:lineRule="auto"/>
        <w:jc w:val="both"/>
      </w:pPr>
      <w:r>
        <w:t xml:space="preserve">- Administrator danych osobowych nie będzie udostępniać zgromadzonych danych osobowych innym osobom lub instytucjom, chyba że nastąpi to za wyrażoną zgodą dysponenta danych osobowych i w zakresie określonym </w:t>
      </w:r>
      <w:r w:rsidR="00EC08C4">
        <w:t>w tej zgodzie. Administrator uprawniony jest do ujawnienia i udostępnienia danych osobowych wyłącznie podmiotom upoważnionym na podstawie właściwych przepisów obowiązującego prawa.</w:t>
      </w:r>
    </w:p>
    <w:p w14:paraId="38456BA4" w14:textId="77777777" w:rsidR="0088320D" w:rsidRDefault="0088320D" w:rsidP="00DE7AC0">
      <w:pPr>
        <w:spacing w:line="240" w:lineRule="auto"/>
      </w:pPr>
    </w:p>
    <w:sectPr w:rsidR="008832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097C" w14:textId="77777777" w:rsidR="00991F1A" w:rsidRDefault="00991F1A" w:rsidP="00DC760F">
      <w:pPr>
        <w:spacing w:after="0" w:line="240" w:lineRule="auto"/>
      </w:pPr>
      <w:r>
        <w:separator/>
      </w:r>
    </w:p>
  </w:endnote>
  <w:endnote w:type="continuationSeparator" w:id="0">
    <w:p w14:paraId="0EED8C75" w14:textId="77777777" w:rsidR="00991F1A" w:rsidRDefault="00991F1A" w:rsidP="00DC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D47F" w14:textId="77777777" w:rsidR="00991F1A" w:rsidRDefault="00991F1A" w:rsidP="00DC760F">
      <w:pPr>
        <w:spacing w:after="0" w:line="240" w:lineRule="auto"/>
      </w:pPr>
      <w:r>
        <w:separator/>
      </w:r>
    </w:p>
  </w:footnote>
  <w:footnote w:type="continuationSeparator" w:id="0">
    <w:p w14:paraId="14E0797F" w14:textId="77777777" w:rsidR="00991F1A" w:rsidRDefault="00991F1A" w:rsidP="00DC7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0D"/>
    <w:rsid w:val="003276E5"/>
    <w:rsid w:val="0048060E"/>
    <w:rsid w:val="00534FB0"/>
    <w:rsid w:val="005E07F1"/>
    <w:rsid w:val="005F0CED"/>
    <w:rsid w:val="007357E8"/>
    <w:rsid w:val="0088320D"/>
    <w:rsid w:val="00991F1A"/>
    <w:rsid w:val="00A36D0C"/>
    <w:rsid w:val="00A376C2"/>
    <w:rsid w:val="00AD3FE4"/>
    <w:rsid w:val="00BF04E3"/>
    <w:rsid w:val="00DB2345"/>
    <w:rsid w:val="00DC5940"/>
    <w:rsid w:val="00DC760F"/>
    <w:rsid w:val="00DE7AC0"/>
    <w:rsid w:val="00E24EBE"/>
    <w:rsid w:val="00E66CB6"/>
    <w:rsid w:val="00EC08C4"/>
    <w:rsid w:val="00EF5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FBD6"/>
  <w15:chartTrackingRefBased/>
  <w15:docId w15:val="{DB7D903F-DBA3-4796-99D7-E0206059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83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83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8320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8320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8320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8320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320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320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320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320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8320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8320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8320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8320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832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32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32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320D"/>
    <w:rPr>
      <w:rFonts w:eastAsiaTheme="majorEastAsia" w:cstheme="majorBidi"/>
      <w:color w:val="272727" w:themeColor="text1" w:themeTint="D8"/>
    </w:rPr>
  </w:style>
  <w:style w:type="paragraph" w:styleId="Tytu">
    <w:name w:val="Title"/>
    <w:basedOn w:val="Normalny"/>
    <w:next w:val="Normalny"/>
    <w:link w:val="TytuZnak"/>
    <w:uiPriority w:val="10"/>
    <w:qFormat/>
    <w:rsid w:val="00883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32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320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32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320D"/>
    <w:pPr>
      <w:spacing w:before="160"/>
      <w:jc w:val="center"/>
    </w:pPr>
    <w:rPr>
      <w:i/>
      <w:iCs/>
      <w:color w:val="404040" w:themeColor="text1" w:themeTint="BF"/>
    </w:rPr>
  </w:style>
  <w:style w:type="character" w:customStyle="1" w:styleId="CytatZnak">
    <w:name w:val="Cytat Znak"/>
    <w:basedOn w:val="Domylnaczcionkaakapitu"/>
    <w:link w:val="Cytat"/>
    <w:uiPriority w:val="29"/>
    <w:rsid w:val="0088320D"/>
    <w:rPr>
      <w:i/>
      <w:iCs/>
      <w:color w:val="404040" w:themeColor="text1" w:themeTint="BF"/>
    </w:rPr>
  </w:style>
  <w:style w:type="paragraph" w:styleId="Akapitzlist">
    <w:name w:val="List Paragraph"/>
    <w:basedOn w:val="Normalny"/>
    <w:uiPriority w:val="34"/>
    <w:qFormat/>
    <w:rsid w:val="0088320D"/>
    <w:pPr>
      <w:ind w:left="720"/>
      <w:contextualSpacing/>
    </w:pPr>
  </w:style>
  <w:style w:type="character" w:styleId="Wyrnienieintensywne">
    <w:name w:val="Intense Emphasis"/>
    <w:basedOn w:val="Domylnaczcionkaakapitu"/>
    <w:uiPriority w:val="21"/>
    <w:qFormat/>
    <w:rsid w:val="0088320D"/>
    <w:rPr>
      <w:i/>
      <w:iCs/>
      <w:color w:val="2F5496" w:themeColor="accent1" w:themeShade="BF"/>
    </w:rPr>
  </w:style>
  <w:style w:type="paragraph" w:styleId="Cytatintensywny">
    <w:name w:val="Intense Quote"/>
    <w:basedOn w:val="Normalny"/>
    <w:next w:val="Normalny"/>
    <w:link w:val="CytatintensywnyZnak"/>
    <w:uiPriority w:val="30"/>
    <w:qFormat/>
    <w:rsid w:val="00883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8320D"/>
    <w:rPr>
      <w:i/>
      <w:iCs/>
      <w:color w:val="2F5496" w:themeColor="accent1" w:themeShade="BF"/>
    </w:rPr>
  </w:style>
  <w:style w:type="character" w:styleId="Odwoanieintensywne">
    <w:name w:val="Intense Reference"/>
    <w:basedOn w:val="Domylnaczcionkaakapitu"/>
    <w:uiPriority w:val="32"/>
    <w:qFormat/>
    <w:rsid w:val="0088320D"/>
    <w:rPr>
      <w:b/>
      <w:bCs/>
      <w:smallCaps/>
      <w:color w:val="2F5496" w:themeColor="accent1" w:themeShade="BF"/>
      <w:spacing w:val="5"/>
    </w:rPr>
  </w:style>
  <w:style w:type="character" w:styleId="Hipercze">
    <w:name w:val="Hyperlink"/>
    <w:basedOn w:val="Domylnaczcionkaakapitu"/>
    <w:uiPriority w:val="99"/>
    <w:unhideWhenUsed/>
    <w:rsid w:val="0088320D"/>
    <w:rPr>
      <w:color w:val="0563C1" w:themeColor="hyperlink"/>
      <w:u w:val="single"/>
    </w:rPr>
  </w:style>
  <w:style w:type="character" w:styleId="Nierozpoznanawzmianka">
    <w:name w:val="Unresolved Mention"/>
    <w:basedOn w:val="Domylnaczcionkaakapitu"/>
    <w:uiPriority w:val="99"/>
    <w:semiHidden/>
    <w:unhideWhenUsed/>
    <w:rsid w:val="0088320D"/>
    <w:rPr>
      <w:color w:val="605E5C"/>
      <w:shd w:val="clear" w:color="auto" w:fill="E1DFDD"/>
    </w:rPr>
  </w:style>
  <w:style w:type="paragraph" w:styleId="Tekstprzypisukocowego">
    <w:name w:val="endnote text"/>
    <w:basedOn w:val="Normalny"/>
    <w:link w:val="TekstprzypisukocowegoZnak"/>
    <w:uiPriority w:val="99"/>
    <w:semiHidden/>
    <w:unhideWhenUsed/>
    <w:rsid w:val="00DC76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760F"/>
    <w:rPr>
      <w:sz w:val="20"/>
      <w:szCs w:val="20"/>
    </w:rPr>
  </w:style>
  <w:style w:type="character" w:styleId="Odwoanieprzypisukocowego">
    <w:name w:val="endnote reference"/>
    <w:basedOn w:val="Domylnaczcionkaakapitu"/>
    <w:uiPriority w:val="99"/>
    <w:semiHidden/>
    <w:unhideWhenUsed/>
    <w:rsid w:val="00DC7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sndg.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4320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Cichoń</dc:creator>
  <cp:keywords/>
  <dc:description/>
  <cp:lastModifiedBy>K.Glencross</cp:lastModifiedBy>
  <cp:revision>3</cp:revision>
  <cp:lastPrinted>2026-06-08T06:49:00Z</cp:lastPrinted>
  <dcterms:created xsi:type="dcterms:W3CDTF">2026-06-08T13:26:00Z</dcterms:created>
  <dcterms:modified xsi:type="dcterms:W3CDTF">2026-06-08T13:26:00Z</dcterms:modified>
</cp:coreProperties>
</file>